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BF7C32" w:rsidRPr="00E804F7" w14:paraId="05B68145" w14:textId="77777777" w:rsidTr="00304FC0">
        <w:tc>
          <w:tcPr>
            <w:tcW w:w="3082" w:type="dxa"/>
            <w:gridSpan w:val="2"/>
            <w:vAlign w:val="center"/>
          </w:tcPr>
          <w:p w14:paraId="5D7FD8E9" w14:textId="77777777" w:rsidR="00BF7C32" w:rsidRPr="00E804F7" w:rsidRDefault="00BF7C32" w:rsidP="00304FC0">
            <w:pPr>
              <w:jc w:val="both"/>
              <w:rPr>
                <w:rFonts w:ascii="Times New Roman" w:hAnsi="Times New Roman"/>
              </w:rPr>
            </w:pPr>
            <w:r w:rsidRPr="00E804F7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700D42D3" wp14:editId="47C994F5">
                  <wp:extent cx="249381" cy="329864"/>
                  <wp:effectExtent l="0" t="0" r="0" b="0"/>
                  <wp:docPr id="1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CB142A2" w14:textId="77777777" w:rsidR="00BF7C32" w:rsidRPr="00E804F7" w:rsidRDefault="00BF7C32" w:rsidP="00304FC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0755E81E" w14:textId="77777777" w:rsidR="00BF7C32" w:rsidRPr="00E804F7" w:rsidRDefault="00BF7C32" w:rsidP="00304FC0">
            <w:pPr>
              <w:jc w:val="both"/>
              <w:rPr>
                <w:rFonts w:ascii="Times New Roman" w:hAnsi="Times New Roman"/>
              </w:rPr>
            </w:pPr>
            <w:r w:rsidRPr="00E804F7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1B646208" wp14:editId="75119D60">
                  <wp:extent cx="1452144" cy="445325"/>
                  <wp:effectExtent l="0" t="0" r="0" b="0"/>
                  <wp:docPr id="2" name="Picture 5" descr="Slika na kojoj se prikazuje tekst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5" descr="Slika na kojoj se prikazuje tekst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C32" w:rsidRPr="00E804F7" w14:paraId="3B29CB46" w14:textId="77777777" w:rsidTr="00304FC0">
        <w:tc>
          <w:tcPr>
            <w:tcW w:w="3082" w:type="dxa"/>
            <w:gridSpan w:val="2"/>
            <w:vAlign w:val="center"/>
          </w:tcPr>
          <w:p w14:paraId="4589FAA6" w14:textId="77777777" w:rsidR="00BF7C32" w:rsidRPr="00E804F7" w:rsidRDefault="00BF7C32" w:rsidP="00304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804F7">
              <w:rPr>
                <w:rFonts w:ascii="Times New Roman" w:hAnsi="Times New Roman"/>
              </w:rPr>
              <w:ptab w:relativeTo="margin" w:alignment="left" w:leader="none"/>
            </w:r>
            <w:r w:rsidRPr="00E804F7">
              <w:rPr>
                <w:rFonts w:ascii="Times New Roman" w:hAnsi="Times New Roman"/>
              </w:rPr>
              <w:ptab w:relativeTo="margin" w:alignment="left" w:leader="none"/>
            </w:r>
            <w:r w:rsidRPr="00E804F7">
              <w:rPr>
                <w:rFonts w:ascii="Times New Roman" w:hAnsi="Times New Roman"/>
              </w:rPr>
              <w:t>REPUBLIKA HRVATSKA</w:t>
            </w:r>
          </w:p>
          <w:p w14:paraId="59619030" w14:textId="77777777" w:rsidR="00BF7C32" w:rsidRPr="00E804F7" w:rsidRDefault="00BF7C32" w:rsidP="00304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804F7">
              <w:rPr>
                <w:rFonts w:ascii="Times New Roman" w:hAnsi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EE57222" w14:textId="77777777" w:rsidR="00BF7C32" w:rsidRPr="00E804F7" w:rsidRDefault="00BF7C32" w:rsidP="00304FC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3583D06" w14:textId="77777777" w:rsidR="00BF7C32" w:rsidRPr="00E804F7" w:rsidRDefault="00BF7C32" w:rsidP="00304FC0">
            <w:pPr>
              <w:jc w:val="both"/>
              <w:rPr>
                <w:rFonts w:ascii="Times New Roman" w:hAnsi="Times New Roman"/>
              </w:rPr>
            </w:pPr>
          </w:p>
        </w:tc>
      </w:tr>
      <w:tr w:rsidR="00BF7C32" w:rsidRPr="00E804F7" w14:paraId="4A1898C7" w14:textId="77777777" w:rsidTr="00304FC0">
        <w:tc>
          <w:tcPr>
            <w:tcW w:w="636" w:type="dxa"/>
            <w:vAlign w:val="center"/>
          </w:tcPr>
          <w:p w14:paraId="4D6809D5" w14:textId="77777777" w:rsidR="00BF7C32" w:rsidRPr="00E804F7" w:rsidRDefault="00BF7C32" w:rsidP="00304FC0">
            <w:pPr>
              <w:jc w:val="both"/>
              <w:rPr>
                <w:rFonts w:ascii="Times New Roman" w:hAnsi="Times New Roman"/>
              </w:rPr>
            </w:pPr>
            <w:r w:rsidRPr="00E804F7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3FCF6F3A" wp14:editId="78BD772E">
                  <wp:extent cx="267194" cy="302820"/>
                  <wp:effectExtent l="0" t="0" r="0" b="2540"/>
                  <wp:docPr id="6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B4DFC35" w14:textId="77777777" w:rsidR="00BF7C32" w:rsidRPr="00E804F7" w:rsidRDefault="00BF7C32" w:rsidP="00304FC0">
            <w:pPr>
              <w:jc w:val="both"/>
              <w:rPr>
                <w:rFonts w:ascii="Times New Roman" w:hAnsi="Times New Roman"/>
              </w:rPr>
            </w:pPr>
            <w:r w:rsidRPr="00E804F7">
              <w:rPr>
                <w:rFonts w:ascii="Times New Roman" w:hAnsi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9D15033" w14:textId="77777777" w:rsidR="00BF7C32" w:rsidRPr="00E804F7" w:rsidRDefault="00BF7C32" w:rsidP="00304FC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DFE914A" w14:textId="77777777" w:rsidR="00BF7C32" w:rsidRPr="00E804F7" w:rsidRDefault="00BF7C32" w:rsidP="00304FC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2CA9DC6A" w14:textId="77777777" w:rsidR="00BF7C32" w:rsidRPr="00E804F7" w:rsidRDefault="00BF7C32" w:rsidP="00BF7C32">
      <w:pPr>
        <w:jc w:val="both"/>
        <w:rPr>
          <w:rFonts w:ascii="Times New Roman" w:hAnsi="Times New Roman"/>
        </w:rPr>
      </w:pPr>
      <w:r w:rsidRPr="00E804F7">
        <w:rPr>
          <w:rFonts w:ascii="Times New Roman" w:hAnsi="Times New Roman"/>
        </w:rPr>
        <w:t>GRADSKO VIJEĆE</w:t>
      </w:r>
      <w:r w:rsidRPr="00E804F7">
        <w:rPr>
          <w:rFonts w:ascii="Times New Roman" w:hAnsi="Times New Roman"/>
        </w:rPr>
        <w:tab/>
      </w:r>
      <w:r w:rsidRPr="00E804F7">
        <w:rPr>
          <w:rFonts w:ascii="Times New Roman" w:hAnsi="Times New Roman"/>
        </w:rPr>
        <w:tab/>
      </w:r>
      <w:r w:rsidRPr="00E804F7">
        <w:rPr>
          <w:rFonts w:ascii="Times New Roman" w:hAnsi="Times New Roman"/>
        </w:rPr>
        <w:tab/>
      </w:r>
      <w:r w:rsidRPr="00E804F7">
        <w:rPr>
          <w:rFonts w:ascii="Times New Roman" w:hAnsi="Times New Roman"/>
        </w:rPr>
        <w:tab/>
      </w:r>
      <w:r w:rsidRPr="00E804F7">
        <w:rPr>
          <w:rFonts w:ascii="Times New Roman" w:hAnsi="Times New Roman"/>
        </w:rPr>
        <w:tab/>
      </w:r>
      <w:r w:rsidRPr="00E804F7">
        <w:rPr>
          <w:rFonts w:ascii="Times New Roman" w:hAnsi="Times New Roman"/>
        </w:rPr>
        <w:tab/>
      </w:r>
      <w:r w:rsidRPr="00E804F7">
        <w:rPr>
          <w:rFonts w:ascii="Times New Roman" w:hAnsi="Times New Roman"/>
        </w:rPr>
        <w:tab/>
      </w:r>
    </w:p>
    <w:p w14:paraId="0B79AB59" w14:textId="77777777" w:rsidR="00BF7C32" w:rsidRPr="00E804F7" w:rsidRDefault="00BF7C32" w:rsidP="00BF7C32">
      <w:pPr>
        <w:jc w:val="both"/>
        <w:rPr>
          <w:rFonts w:ascii="Times New Roman" w:hAnsi="Times New Roman"/>
          <w:lang w:eastAsia="hr-HR"/>
        </w:rPr>
      </w:pPr>
      <w:r w:rsidRPr="00E804F7">
        <w:rPr>
          <w:rFonts w:ascii="Times New Roman" w:hAnsi="Times New Roman"/>
          <w:iCs/>
        </w:rPr>
        <w:t xml:space="preserve">KLASA: </w:t>
      </w:r>
    </w:p>
    <w:p w14:paraId="55AF2AD4" w14:textId="77777777" w:rsidR="00BF7C32" w:rsidRPr="00E804F7" w:rsidRDefault="00BF7C32" w:rsidP="00BF7C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935"/>
        </w:tabs>
        <w:jc w:val="both"/>
        <w:rPr>
          <w:rFonts w:ascii="Times New Roman" w:hAnsi="Times New Roman"/>
          <w:iCs/>
        </w:rPr>
      </w:pPr>
      <w:r w:rsidRPr="00E804F7">
        <w:rPr>
          <w:rFonts w:ascii="Times New Roman" w:hAnsi="Times New Roman"/>
          <w:iCs/>
        </w:rPr>
        <w:t>URBROJ:</w:t>
      </w:r>
      <w:r w:rsidRPr="00E804F7">
        <w:rPr>
          <w:rFonts w:ascii="Times New Roman" w:hAnsi="Times New Roman"/>
          <w:iCs/>
        </w:rPr>
        <w:tab/>
      </w:r>
      <w:r w:rsidRPr="00E804F7">
        <w:rPr>
          <w:rFonts w:ascii="Times New Roman" w:hAnsi="Times New Roman"/>
          <w:iCs/>
        </w:rPr>
        <w:tab/>
      </w:r>
      <w:r w:rsidRPr="00E804F7">
        <w:rPr>
          <w:rFonts w:ascii="Times New Roman" w:hAnsi="Times New Roman"/>
          <w:iCs/>
        </w:rPr>
        <w:tab/>
      </w:r>
      <w:r w:rsidRPr="00E804F7">
        <w:rPr>
          <w:rFonts w:ascii="Times New Roman" w:hAnsi="Times New Roman"/>
          <w:iCs/>
        </w:rPr>
        <w:tab/>
      </w:r>
      <w:r w:rsidRPr="00E804F7">
        <w:rPr>
          <w:rFonts w:ascii="Times New Roman" w:hAnsi="Times New Roman"/>
          <w:iCs/>
        </w:rPr>
        <w:tab/>
      </w:r>
      <w:r>
        <w:rPr>
          <w:rFonts w:ascii="Times New Roman" w:hAnsi="Times New Roman"/>
          <w:iCs/>
        </w:rPr>
        <w:t xml:space="preserve">                                                PRIJEDLOG</w:t>
      </w:r>
    </w:p>
    <w:p w14:paraId="3C0AFB61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  <w:r w:rsidRPr="00FC335A">
        <w:rPr>
          <w:rFonts w:ascii="Times New Roman" w:hAnsi="Times New Roman"/>
          <w:iCs/>
        </w:rPr>
        <w:t xml:space="preserve">Karlovac, 2024. godine </w:t>
      </w:r>
      <w:r w:rsidRPr="00FC335A">
        <w:rPr>
          <w:rFonts w:ascii="Times New Roman" w:hAnsi="Times New Roman"/>
          <w:iCs/>
        </w:rPr>
        <w:tab/>
      </w:r>
    </w:p>
    <w:p w14:paraId="0C5A9574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0A24351F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2A169FA9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40F7CF1E" w14:textId="77777777" w:rsidR="00BF7C32" w:rsidRPr="00517ABA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7DD178A1" w14:textId="77777777" w:rsidR="00BF7C32" w:rsidRPr="001667FB" w:rsidRDefault="00BF7C32" w:rsidP="00BF7C32">
      <w:pPr>
        <w:jc w:val="both"/>
        <w:rPr>
          <w:rFonts w:ascii="Times New Roman" w:hAnsi="Times New Roman"/>
          <w:sz w:val="22"/>
          <w:szCs w:val="22"/>
        </w:rPr>
      </w:pPr>
      <w:r w:rsidRPr="001667FB">
        <w:rPr>
          <w:rFonts w:ascii="Times New Roman" w:hAnsi="Times New Roman"/>
          <w:sz w:val="22"/>
          <w:szCs w:val="22"/>
        </w:rPr>
        <w:t>Na temelju članka 35.</w:t>
      </w:r>
      <w:r>
        <w:rPr>
          <w:rFonts w:ascii="Times New Roman" w:hAnsi="Times New Roman"/>
          <w:sz w:val="22"/>
          <w:szCs w:val="22"/>
        </w:rPr>
        <w:t xml:space="preserve"> i </w:t>
      </w:r>
      <w:r w:rsidRPr="00FA7951">
        <w:rPr>
          <w:rFonts w:ascii="Times New Roman" w:hAnsi="Times New Roman"/>
          <w:sz w:val="22"/>
          <w:szCs w:val="22"/>
        </w:rPr>
        <w:t>članka 48. stavka 3.</w:t>
      </w:r>
      <w:r>
        <w:rPr>
          <w:rFonts w:ascii="Times New Roman" w:hAnsi="Times New Roman"/>
        </w:rPr>
        <w:t xml:space="preserve"> </w:t>
      </w:r>
      <w:bookmarkStart w:id="0" w:name="_Hlk179985336"/>
      <w:r w:rsidRPr="001667FB">
        <w:rPr>
          <w:rFonts w:ascii="Times New Roman" w:hAnsi="Times New Roman"/>
          <w:sz w:val="22"/>
          <w:szCs w:val="22"/>
        </w:rPr>
        <w:t>Zakona o lokalnoj i područnoj (regionalnoj) samoupravi</w:t>
      </w:r>
      <w:r>
        <w:rPr>
          <w:rFonts w:ascii="Times New Roman" w:hAnsi="Times New Roman"/>
          <w:sz w:val="22"/>
          <w:szCs w:val="22"/>
        </w:rPr>
        <w:t xml:space="preserve"> </w:t>
      </w:r>
      <w:r w:rsidRPr="001667FB">
        <w:rPr>
          <w:rFonts w:ascii="Times New Roman" w:hAnsi="Times New Roman"/>
          <w:sz w:val="22"/>
          <w:szCs w:val="22"/>
        </w:rPr>
        <w:t xml:space="preserve"> </w:t>
      </w:r>
      <w:bookmarkEnd w:id="0"/>
      <w:r>
        <w:rPr>
          <w:rFonts w:ascii="Times New Roman" w:hAnsi="Times New Roman"/>
          <w:sz w:val="22"/>
          <w:szCs w:val="22"/>
        </w:rPr>
        <w:t>(„</w:t>
      </w:r>
      <w:r w:rsidRPr="001667FB">
        <w:rPr>
          <w:rFonts w:ascii="Times New Roman" w:hAnsi="Times New Roman"/>
          <w:sz w:val="22"/>
          <w:szCs w:val="22"/>
        </w:rPr>
        <w:t>Narodne novine“ br. 33/01, 60/01, 129/05, 109/07, 125/08, 36/09, 150/11,144/12, 19/13 – pročišćeni tekst, 137/15, 123/17 i 98/19)</w:t>
      </w:r>
      <w:r>
        <w:rPr>
          <w:rFonts w:ascii="Times New Roman" w:hAnsi="Times New Roman"/>
          <w:sz w:val="22"/>
          <w:szCs w:val="22"/>
        </w:rPr>
        <w:t>,</w:t>
      </w:r>
      <w:r w:rsidRPr="001667FB">
        <w:rPr>
          <w:rFonts w:ascii="Times New Roman" w:hAnsi="Times New Roman"/>
          <w:sz w:val="22"/>
          <w:szCs w:val="22"/>
        </w:rPr>
        <w:t xml:space="preserve"> članaka 34. i 97. Statuta Grada Karlovca </w:t>
      </w:r>
      <w:bookmarkStart w:id="1" w:name="_Hlk156915385"/>
      <w:r w:rsidRPr="001667FB">
        <w:rPr>
          <w:rFonts w:ascii="Times New Roman" w:hAnsi="Times New Roman"/>
          <w:sz w:val="22"/>
          <w:szCs w:val="22"/>
        </w:rPr>
        <w:t>(„Glasnik Grada Karlovca“ br. 7/09</w:t>
      </w:r>
      <w:bookmarkEnd w:id="1"/>
      <w:r w:rsidRPr="001667FB">
        <w:rPr>
          <w:rFonts w:ascii="Times New Roman" w:hAnsi="Times New Roman"/>
          <w:sz w:val="22"/>
          <w:szCs w:val="22"/>
        </w:rPr>
        <w:t>, 8/09, 3/13, 6/13, 1/15 – pročišćeni tekst, 3/18, 13/18, 6/20, 4/21, 8/21, 9/21 – pročišćeni tekst i 10/22)</w:t>
      </w:r>
      <w:r>
        <w:rPr>
          <w:rFonts w:ascii="Times New Roman" w:hAnsi="Times New Roman"/>
          <w:sz w:val="22"/>
          <w:szCs w:val="22"/>
        </w:rPr>
        <w:t xml:space="preserve"> i članka 18. stavka 3. Odluke o davanju u zakup i na privremeno korištenje javnih površina i zemljišta u vlasništvu Grada Karlovca </w:t>
      </w:r>
      <w:r w:rsidRPr="001667FB">
        <w:rPr>
          <w:rFonts w:ascii="Times New Roman" w:hAnsi="Times New Roman"/>
          <w:sz w:val="22"/>
          <w:szCs w:val="22"/>
        </w:rPr>
        <w:t xml:space="preserve">(„Glasnik Grada Karlovca“ br. </w:t>
      </w:r>
      <w:r>
        <w:rPr>
          <w:rFonts w:ascii="Times New Roman" w:hAnsi="Times New Roman"/>
          <w:sz w:val="22"/>
          <w:szCs w:val="22"/>
        </w:rPr>
        <w:t>6</w:t>
      </w:r>
      <w:r w:rsidRPr="001667FB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1</w:t>
      </w:r>
      <w:r w:rsidRPr="001667FB">
        <w:rPr>
          <w:rFonts w:ascii="Times New Roman" w:hAnsi="Times New Roman"/>
          <w:sz w:val="22"/>
          <w:szCs w:val="22"/>
        </w:rPr>
        <w:t>9</w:t>
      </w:r>
      <w:r>
        <w:rPr>
          <w:rFonts w:ascii="Times New Roman" w:hAnsi="Times New Roman"/>
          <w:sz w:val="22"/>
          <w:szCs w:val="22"/>
        </w:rPr>
        <w:t>, 10/22, 23/23 i 17/24),</w:t>
      </w:r>
      <w:r w:rsidRPr="001667FB">
        <w:rPr>
          <w:rFonts w:ascii="Times New Roman" w:hAnsi="Times New Roman"/>
          <w:sz w:val="22"/>
          <w:szCs w:val="22"/>
        </w:rPr>
        <w:t xml:space="preserve"> Gradsko vijeće Grada Karlovca na ____ sjednici održanoj dana _______ 2024. godine donijelo je</w:t>
      </w:r>
    </w:p>
    <w:p w14:paraId="680DA44F" w14:textId="77777777" w:rsidR="00BF7C32" w:rsidRDefault="00BF7C32" w:rsidP="00BF7C32">
      <w:pPr>
        <w:jc w:val="both"/>
        <w:rPr>
          <w:rFonts w:ascii="Times New Roman" w:hAnsi="Times New Roman"/>
        </w:rPr>
      </w:pPr>
    </w:p>
    <w:p w14:paraId="6E655339" w14:textId="77777777" w:rsidR="00BF7C32" w:rsidRPr="00D6220D" w:rsidRDefault="00BF7C32" w:rsidP="00BF7C32">
      <w:pPr>
        <w:jc w:val="both"/>
        <w:rPr>
          <w:rFonts w:ascii="Times New Roman" w:hAnsi="Times New Roman"/>
        </w:rPr>
      </w:pPr>
    </w:p>
    <w:p w14:paraId="40369A75" w14:textId="77777777" w:rsidR="00BF7C32" w:rsidRPr="00AB7148" w:rsidRDefault="00BF7C32" w:rsidP="00BF7C32">
      <w:pPr>
        <w:pStyle w:val="NoSpacing"/>
        <w:jc w:val="center"/>
        <w:rPr>
          <w:rFonts w:ascii="Times New Roman" w:hAnsi="Times New Roman" w:cs="Times New Roman"/>
          <w:bCs/>
        </w:rPr>
      </w:pPr>
      <w:r w:rsidRPr="00AB7148">
        <w:rPr>
          <w:rFonts w:ascii="Times New Roman" w:hAnsi="Times New Roman" w:cs="Times New Roman"/>
          <w:bCs/>
        </w:rPr>
        <w:t xml:space="preserve">ODLUKU </w:t>
      </w:r>
    </w:p>
    <w:p w14:paraId="09D051F3" w14:textId="77777777" w:rsidR="00BF7C32" w:rsidRPr="00D6220D" w:rsidRDefault="00BF7C32" w:rsidP="00BF7C32">
      <w:pPr>
        <w:pStyle w:val="NoSpacing"/>
        <w:rPr>
          <w:rFonts w:ascii="Times New Roman" w:hAnsi="Times New Roman" w:cs="Times New Roman"/>
        </w:rPr>
      </w:pPr>
    </w:p>
    <w:p w14:paraId="17E489C8" w14:textId="77777777" w:rsidR="00BF7C32" w:rsidRDefault="00BF7C32" w:rsidP="00BF7C32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I.</w:t>
      </w:r>
    </w:p>
    <w:p w14:paraId="35868178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04219AD6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  <w:r w:rsidRPr="00B30A62">
        <w:rPr>
          <w:rFonts w:ascii="Times New Roman" w:hAnsi="Times New Roman"/>
          <w:sz w:val="22"/>
          <w:szCs w:val="22"/>
        </w:rPr>
        <w:t xml:space="preserve">Odobrava se </w:t>
      </w:r>
      <w:r w:rsidRPr="004C762C">
        <w:rPr>
          <w:rFonts w:ascii="Times New Roman" w:hAnsi="Times New Roman"/>
          <w:sz w:val="22"/>
          <w:szCs w:val="22"/>
        </w:rPr>
        <w:t>raspisivanj</w:t>
      </w:r>
      <w:r>
        <w:rPr>
          <w:rFonts w:ascii="Times New Roman" w:hAnsi="Times New Roman"/>
          <w:sz w:val="22"/>
          <w:szCs w:val="22"/>
        </w:rPr>
        <w:t>e</w:t>
      </w:r>
      <w:r w:rsidRPr="004C762C">
        <w:rPr>
          <w:rFonts w:ascii="Times New Roman" w:hAnsi="Times New Roman"/>
          <w:sz w:val="22"/>
          <w:szCs w:val="22"/>
        </w:rPr>
        <w:t xml:space="preserve"> javnog natječaja za zakup javnih površina te reklamnih i oglasnih predmeta u vlasništvu Grada Karlovca u svrhu komercijalnog reklamiranja i oglašavanja</w:t>
      </w:r>
      <w:r>
        <w:rPr>
          <w:rFonts w:ascii="Times New Roman" w:hAnsi="Times New Roman"/>
          <w:sz w:val="22"/>
          <w:szCs w:val="22"/>
        </w:rPr>
        <w:t xml:space="preserve">, </w:t>
      </w:r>
      <w:r w:rsidRPr="00B30A62">
        <w:rPr>
          <w:rFonts w:ascii="Times New Roman" w:hAnsi="Times New Roman"/>
          <w:sz w:val="22"/>
          <w:szCs w:val="22"/>
        </w:rPr>
        <w:t>u tekstu koji se nalazi u prilogu ov</w:t>
      </w:r>
      <w:r>
        <w:rPr>
          <w:rFonts w:ascii="Times New Roman" w:hAnsi="Times New Roman"/>
          <w:sz w:val="22"/>
          <w:szCs w:val="22"/>
        </w:rPr>
        <w:t>e odluke i čini njezin sastavni dio.</w:t>
      </w:r>
    </w:p>
    <w:p w14:paraId="183DA6BD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10324D78" w14:textId="77777777" w:rsidR="00BF7C32" w:rsidRDefault="00BF7C32" w:rsidP="00BF7C32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II.</w:t>
      </w:r>
    </w:p>
    <w:p w14:paraId="74D2BFE5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5418A316" w14:textId="77777777" w:rsidR="00BF7C32" w:rsidRPr="00B30A62" w:rsidRDefault="00BF7C32" w:rsidP="00BF7C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Ovlašćuje se Gradonačelnik Grada Karlovca da donese odluku o odabiru najpovoljnije ponude, odluku o poništenju natječaja i odluku o otkazu/raskidu ugovora o zakupu.</w:t>
      </w:r>
    </w:p>
    <w:p w14:paraId="5035563D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293A346F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38FA4ABC" w14:textId="77777777" w:rsidR="00BF7C32" w:rsidRPr="00D6220D" w:rsidRDefault="00BF7C32" w:rsidP="00BF7C32">
      <w:pPr>
        <w:pStyle w:val="NoSpacing"/>
        <w:ind w:left="4956" w:firstLine="708"/>
        <w:jc w:val="both"/>
        <w:rPr>
          <w:rFonts w:ascii="Times New Roman" w:hAnsi="Times New Roman" w:cs="Times New Roman"/>
        </w:rPr>
      </w:pPr>
      <w:r w:rsidRPr="00D6220D">
        <w:rPr>
          <w:rFonts w:ascii="Times New Roman" w:hAnsi="Times New Roman" w:cs="Times New Roman"/>
        </w:rPr>
        <w:t>Predsjednik</w:t>
      </w:r>
      <w:r>
        <w:rPr>
          <w:rFonts w:ascii="Times New Roman" w:hAnsi="Times New Roman" w:cs="Times New Roman"/>
        </w:rPr>
        <w:t xml:space="preserve"> </w:t>
      </w:r>
      <w:r w:rsidRPr="00D6220D">
        <w:rPr>
          <w:rFonts w:ascii="Times New Roman" w:hAnsi="Times New Roman" w:cs="Times New Roman"/>
        </w:rPr>
        <w:t xml:space="preserve">Gradskog vijeća </w:t>
      </w:r>
    </w:p>
    <w:p w14:paraId="7511E1EA" w14:textId="77777777" w:rsidR="00BF7C32" w:rsidRDefault="00BF7C32" w:rsidP="00BF7C32">
      <w:pPr>
        <w:pStyle w:val="NoSpacing"/>
        <w:ind w:left="4956" w:firstLine="708"/>
        <w:jc w:val="both"/>
        <w:rPr>
          <w:rFonts w:ascii="Times New Roman" w:hAnsi="Times New Roman" w:cs="Times New Roman"/>
        </w:rPr>
      </w:pPr>
      <w:r w:rsidRPr="00D6220D">
        <w:rPr>
          <w:rFonts w:ascii="Times New Roman" w:hAnsi="Times New Roman" w:cs="Times New Roman"/>
        </w:rPr>
        <w:t>Ma</w:t>
      </w:r>
      <w:r>
        <w:rPr>
          <w:rFonts w:ascii="Times New Roman" w:hAnsi="Times New Roman" w:cs="Times New Roman"/>
        </w:rPr>
        <w:t>rin Svetić</w:t>
      </w:r>
      <w:r w:rsidRPr="00D6220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dipl. ing. šumarstva</w:t>
      </w:r>
    </w:p>
    <w:p w14:paraId="4A14C31F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198E5282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03FFFB54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0E597E8A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1A583061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4444AE36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19DC3792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304C895F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033ED73C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1CD3C47C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0325788F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4F8EB035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300ACC2E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2947D2E9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4372F216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2BBE0DBC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3521B3AC" w14:textId="77777777" w:rsidR="00BF7C32" w:rsidRDefault="00BF7C32" w:rsidP="00BF7C3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p w14:paraId="68F6A72C" w14:textId="77777777" w:rsidR="00BF7C32" w:rsidRPr="00902BBB" w:rsidRDefault="00BF7C32" w:rsidP="00BF7C32">
      <w:pPr>
        <w:pStyle w:val="Footer"/>
        <w:pBdr>
          <w:top w:val="single" w:sz="4" w:space="1" w:color="auto"/>
        </w:pBdr>
        <w:jc w:val="center"/>
        <w:rPr>
          <w:rFonts w:ascii="Times New Roman" w:hAnsi="Times New Roman"/>
          <w:sz w:val="18"/>
          <w:szCs w:val="18"/>
        </w:rPr>
      </w:pPr>
      <w:r w:rsidRPr="00902BBB">
        <w:rPr>
          <w:rFonts w:ascii="Times New Roman" w:hAnsi="Times New Roman"/>
          <w:sz w:val="18"/>
          <w:szCs w:val="18"/>
        </w:rPr>
        <w:t xml:space="preserve">Grad Karlovac, </w:t>
      </w:r>
      <w:r w:rsidRPr="00902BBB">
        <w:rPr>
          <w:rFonts w:ascii="Times New Roman" w:hAnsi="Times New Roman"/>
          <w:color w:val="000000"/>
          <w:sz w:val="18"/>
        </w:rPr>
        <w:t xml:space="preserve">Gradsko vijeće, </w:t>
      </w:r>
      <w:r w:rsidRPr="00902BBB">
        <w:rPr>
          <w:rFonts w:ascii="Times New Roman" w:hAnsi="Times New Roman"/>
          <w:sz w:val="18"/>
          <w:szCs w:val="18"/>
        </w:rPr>
        <w:t xml:space="preserve"> Banjavčićeva 9, 47000 Karlovac,</w:t>
      </w:r>
    </w:p>
    <w:p w14:paraId="59782D15" w14:textId="77777777" w:rsidR="00BF7C32" w:rsidRPr="00902BBB" w:rsidRDefault="00BF7C32" w:rsidP="00BF7C32">
      <w:pPr>
        <w:pStyle w:val="Footer"/>
        <w:pBdr>
          <w:top w:val="single" w:sz="4" w:space="1" w:color="auto"/>
        </w:pBdr>
        <w:jc w:val="center"/>
        <w:rPr>
          <w:rFonts w:ascii="Times New Roman" w:hAnsi="Times New Roman"/>
          <w:sz w:val="18"/>
          <w:szCs w:val="18"/>
        </w:rPr>
      </w:pPr>
      <w:r w:rsidRPr="00902BBB">
        <w:rPr>
          <w:rFonts w:ascii="Times New Roman" w:hAnsi="Times New Roman"/>
          <w:sz w:val="18"/>
          <w:szCs w:val="18"/>
        </w:rPr>
        <w:t>OIB: 25654647153, tel. +385 47 628 1</w:t>
      </w:r>
      <w:r>
        <w:rPr>
          <w:rFonts w:ascii="Times New Roman" w:hAnsi="Times New Roman"/>
          <w:sz w:val="18"/>
          <w:szCs w:val="18"/>
        </w:rPr>
        <w:t>54, fax: +385 47 628 13</w:t>
      </w:r>
      <w:r w:rsidRPr="00902BBB">
        <w:rPr>
          <w:rFonts w:ascii="Times New Roman" w:hAnsi="Times New Roman"/>
          <w:sz w:val="18"/>
          <w:szCs w:val="18"/>
        </w:rPr>
        <w:t>4 , www.karlovac.hr</w:t>
      </w:r>
    </w:p>
    <w:p w14:paraId="72666042" w14:textId="77777777" w:rsidR="00BF7C32" w:rsidRDefault="00BF7C32" w:rsidP="00BF7C32">
      <w:pPr>
        <w:jc w:val="center"/>
        <w:rPr>
          <w:rFonts w:ascii="Times New Roman" w:hAnsi="Times New Roman"/>
          <w:sz w:val="22"/>
          <w:szCs w:val="22"/>
        </w:rPr>
      </w:pPr>
    </w:p>
    <w:p w14:paraId="5C87B7D0" w14:textId="77777777" w:rsidR="00BF7C32" w:rsidRPr="001667FB" w:rsidRDefault="00BF7C32" w:rsidP="00BF7C32">
      <w:pPr>
        <w:jc w:val="center"/>
        <w:rPr>
          <w:rFonts w:ascii="Times New Roman" w:hAnsi="Times New Roman"/>
          <w:sz w:val="22"/>
          <w:szCs w:val="22"/>
        </w:rPr>
      </w:pPr>
      <w:r w:rsidRPr="001667FB">
        <w:rPr>
          <w:rFonts w:ascii="Times New Roman" w:hAnsi="Times New Roman"/>
          <w:sz w:val="22"/>
          <w:szCs w:val="22"/>
        </w:rPr>
        <w:lastRenderedPageBreak/>
        <w:t>Obrazloženje</w:t>
      </w:r>
    </w:p>
    <w:p w14:paraId="5DA39FDF" w14:textId="77777777" w:rsidR="00BF7C32" w:rsidRPr="001667FB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69390AC5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Odredbama članka 18. stavka 1. Odluke o davanju u zakup i na privremeno korištenje javnih površina i zemljišta u vlasništvu Grada Karlovca </w:t>
      </w:r>
      <w:r w:rsidRPr="001667FB">
        <w:rPr>
          <w:rFonts w:ascii="Times New Roman" w:hAnsi="Times New Roman"/>
          <w:sz w:val="22"/>
          <w:szCs w:val="22"/>
        </w:rPr>
        <w:t xml:space="preserve">(„Glasnik Grada Karlovca“ br. </w:t>
      </w:r>
      <w:r>
        <w:rPr>
          <w:rFonts w:ascii="Times New Roman" w:hAnsi="Times New Roman"/>
          <w:sz w:val="22"/>
          <w:szCs w:val="22"/>
        </w:rPr>
        <w:t>6</w:t>
      </w:r>
      <w:r w:rsidRPr="001667FB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1</w:t>
      </w:r>
      <w:r w:rsidRPr="001667FB">
        <w:rPr>
          <w:rFonts w:ascii="Times New Roman" w:hAnsi="Times New Roman"/>
          <w:sz w:val="22"/>
          <w:szCs w:val="22"/>
        </w:rPr>
        <w:t>9</w:t>
      </w:r>
      <w:r>
        <w:rPr>
          <w:rFonts w:ascii="Times New Roman" w:hAnsi="Times New Roman"/>
          <w:sz w:val="22"/>
          <w:szCs w:val="22"/>
        </w:rPr>
        <w:t xml:space="preserve">, 10/22, 23/23 i 17/24), propisano je da </w:t>
      </w:r>
      <w:r w:rsidRPr="00847AC4">
        <w:rPr>
          <w:rFonts w:ascii="Times New Roman" w:hAnsi="Times New Roman"/>
          <w:sz w:val="22"/>
          <w:szCs w:val="22"/>
        </w:rPr>
        <w:t>Grad Karlovac može raspisati natječaj za zakup reklamnih i oglasnih predmeta (u daljnjem tekstu: reklamni predmeti) te javnih površina i zemljišta u vlasništvu Grada Karlovca za postavljanje konstrukcija za reklamne predmete u svrhu komercijalnog reklamiranja i oglašavanja</w:t>
      </w:r>
      <w:r>
        <w:rPr>
          <w:rFonts w:ascii="Times New Roman" w:hAnsi="Times New Roman"/>
          <w:sz w:val="22"/>
          <w:szCs w:val="22"/>
        </w:rPr>
        <w:t xml:space="preserve">, te da je </w:t>
      </w:r>
      <w:r w:rsidRPr="009B1638">
        <w:rPr>
          <w:rFonts w:ascii="Times New Roman" w:hAnsi="Times New Roman"/>
          <w:sz w:val="22"/>
          <w:szCs w:val="22"/>
        </w:rPr>
        <w:t>komercijalno reklamiranje i oglašavanje naplatno pružanje usluga reklamiranja i oglašavanja poslovnih subjekata i njihovih djelatnosti od strane pravnih i fizičkih osoba koje su registrirane za pružanje navedenih usluga</w:t>
      </w:r>
      <w:r>
        <w:rPr>
          <w:rFonts w:ascii="Times New Roman" w:hAnsi="Times New Roman"/>
          <w:sz w:val="22"/>
          <w:szCs w:val="22"/>
        </w:rPr>
        <w:t xml:space="preserve">. Odredbom stavka 2. citiranog članka propisano je da </w:t>
      </w:r>
      <w:r>
        <w:rPr>
          <w:rFonts w:ascii="Times New Roman" w:eastAsia="Calibri" w:hAnsi="Times New Roman"/>
          <w:spacing w:val="0"/>
          <w:sz w:val="22"/>
          <w:szCs w:val="22"/>
        </w:rPr>
        <w:t>u</w:t>
      </w:r>
      <w:r w:rsidRPr="003A342E">
        <w:rPr>
          <w:rFonts w:ascii="Times New Roman" w:eastAsia="Calibri" w:hAnsi="Times New Roman"/>
          <w:spacing w:val="0"/>
          <w:sz w:val="22"/>
          <w:szCs w:val="22"/>
        </w:rPr>
        <w:t xml:space="preserve">vjeti natječaja iz stavka 1. mogu biti drugačiji od </w:t>
      </w:r>
      <w:bookmarkStart w:id="2" w:name="_Hlk170131835"/>
      <w:r w:rsidRPr="003A342E">
        <w:rPr>
          <w:rFonts w:ascii="Times New Roman" w:eastAsia="Calibri" w:hAnsi="Times New Roman"/>
          <w:spacing w:val="0"/>
          <w:sz w:val="22"/>
          <w:szCs w:val="22"/>
        </w:rPr>
        <w:t xml:space="preserve">onih reguliranih ostalim odredbama Odluke </w:t>
      </w:r>
      <w:bookmarkEnd w:id="2"/>
      <w:r w:rsidRPr="003A342E">
        <w:rPr>
          <w:rFonts w:ascii="Times New Roman" w:eastAsia="Calibri" w:hAnsi="Times New Roman"/>
          <w:spacing w:val="0"/>
          <w:sz w:val="22"/>
          <w:szCs w:val="22"/>
        </w:rPr>
        <w:t>(npr., u pogledu roka zakupa, iznosa i rokova plaćanja zakupnine, visine jamčevine, i ostalo)</w:t>
      </w:r>
      <w:r w:rsidRPr="003B51CD">
        <w:rPr>
          <w:rFonts w:ascii="Times New Roman" w:eastAsia="Calibri" w:hAnsi="Times New Roman"/>
          <w:spacing w:val="0"/>
          <w:sz w:val="22"/>
          <w:szCs w:val="22"/>
        </w:rPr>
        <w:t xml:space="preserve">, a odredbom stavka 3. propisano je da </w:t>
      </w:r>
      <w:r w:rsidRPr="003B51CD">
        <w:rPr>
          <w:rFonts w:ascii="Times New Roman" w:hAnsi="Times New Roman"/>
          <w:sz w:val="22"/>
          <w:szCs w:val="22"/>
        </w:rPr>
        <w:t xml:space="preserve">odluku o raspisivanju natječaja iz </w:t>
      </w:r>
      <w:bookmarkStart w:id="3" w:name="_Hlk170130858"/>
      <w:r w:rsidRPr="003B51CD">
        <w:rPr>
          <w:rFonts w:ascii="Times New Roman" w:hAnsi="Times New Roman"/>
          <w:sz w:val="22"/>
          <w:szCs w:val="22"/>
        </w:rPr>
        <w:t xml:space="preserve">stavka 1. </w:t>
      </w:r>
      <w:bookmarkEnd w:id="3"/>
      <w:r w:rsidRPr="003B51CD">
        <w:rPr>
          <w:rFonts w:ascii="Times New Roman" w:hAnsi="Times New Roman"/>
          <w:sz w:val="22"/>
          <w:szCs w:val="22"/>
        </w:rPr>
        <w:t>donosi Gradsko vijeće ili Gradonačelnik, ovisno o ukupnom iznosu zakupnine za predviđeno vrijeme trajanja zakupa, što je sukladno Zakonu o lokalnoj i područnoj (regionalnoj) samoupravi  i to odredbama članka 48. stavka 1. točke 5. (</w:t>
      </w:r>
      <w:r w:rsidRPr="003B51CD">
        <w:rPr>
          <w:rFonts w:ascii="Times New Roman" w:hAnsi="Times New Roman"/>
          <w:i/>
          <w:iCs/>
          <w:sz w:val="22"/>
          <w:szCs w:val="22"/>
        </w:rPr>
        <w:t xml:space="preserve">… gradonačelnik … odlučuje o stjecanju i otuđivanju nekretnina i pokretnina jedinice lokalne, odnosno područne (regionalne) samouprave i drugom raspolaganju imovinom u skladu s ovim Zakonom, statutom jedinice i posebnim propisima), </w:t>
      </w:r>
      <w:r w:rsidRPr="003B51CD">
        <w:rPr>
          <w:rFonts w:ascii="Times New Roman" w:hAnsi="Times New Roman"/>
          <w:sz w:val="22"/>
          <w:szCs w:val="22"/>
        </w:rPr>
        <w:t>odredbi stavka 2. citiranog članka (</w:t>
      </w:r>
      <w:r w:rsidRPr="003B51CD">
        <w:rPr>
          <w:rFonts w:ascii="Times New Roman" w:hAnsi="Times New Roman"/>
          <w:i/>
          <w:iCs/>
          <w:sz w:val="22"/>
          <w:szCs w:val="22"/>
        </w:rPr>
        <w:t>U slučaju iz stavka 1. točke 5. ovoga članka općinski načelnik, gradonačelnik, odnosno župan može odlučivati o visini pojedinačne vrijednosti do najviše 0,5% iznosa prihoda bez primitaka ostvarenih u godini koja prethodi godini u kojoj se odlučuje o stjecanju i otuđivanju pokretnina i nekretnina, odnosno drugom raspolaganju imovinom. Ako je taj iznos veći od 1.000.000,00 kuna, općinski načelnik, gradonačelnik odnosno župan može odlučivati najviše do 1.000.000,00 kuna, a ako je taj iznos manji od 70.000,00 kuna, tada može odlučivati najviše do 70.000,00 kuna. Stjecanje i otuđivanje nekretnina i pokretnina te drugo raspolaganje imovinom mora biti planirano u proračunu jedinice i provedeno u skladu sa zakonom.</w:t>
      </w:r>
      <w:r w:rsidRPr="003B51CD">
        <w:rPr>
          <w:rFonts w:ascii="Times New Roman" w:hAnsi="Times New Roman"/>
          <w:sz w:val="22"/>
          <w:szCs w:val="22"/>
        </w:rPr>
        <w:t>) i odredbi stavka 3. citiranog članka (</w:t>
      </w:r>
      <w:r w:rsidRPr="003B51CD">
        <w:rPr>
          <w:rFonts w:ascii="Times New Roman" w:hAnsi="Times New Roman"/>
          <w:i/>
          <w:iCs/>
          <w:sz w:val="22"/>
          <w:szCs w:val="22"/>
        </w:rPr>
        <w:t xml:space="preserve">O stjecanju i otuđivanju nekretnina i pokretnina te drugom raspolaganju imovinom većom </w:t>
      </w:r>
      <w:r w:rsidRPr="00F7328F">
        <w:rPr>
          <w:rFonts w:ascii="Times New Roman" w:hAnsi="Times New Roman"/>
          <w:i/>
          <w:iCs/>
          <w:sz w:val="22"/>
          <w:szCs w:val="22"/>
        </w:rPr>
        <w:t>od vrijednosti utvrđenih stavkom 2. ovoga članka odlučuje predstavničko tijelo jedinice lokalne, odnosno područne (regionalne) samouprave.</w:t>
      </w:r>
      <w:r w:rsidRPr="00F7328F">
        <w:rPr>
          <w:rFonts w:ascii="Times New Roman" w:hAnsi="Times New Roman"/>
          <w:sz w:val="22"/>
          <w:szCs w:val="22"/>
        </w:rPr>
        <w:t>)</w:t>
      </w:r>
    </w:p>
    <w:p w14:paraId="4C5F22D3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78C7CAC5" w14:textId="77777777" w:rsidR="00BF7C32" w:rsidRDefault="00BF7C32" w:rsidP="00BF7C32">
      <w:pPr>
        <w:jc w:val="both"/>
        <w:rPr>
          <w:rFonts w:ascii="Times New Roman" w:eastAsia="Calibri" w:hAnsi="Times New Roman"/>
          <w:sz w:val="22"/>
          <w:szCs w:val="22"/>
        </w:rPr>
      </w:pPr>
      <w:r w:rsidRPr="00F7328F">
        <w:rPr>
          <w:rFonts w:ascii="Times New Roman" w:hAnsi="Times New Roman"/>
          <w:sz w:val="22"/>
          <w:szCs w:val="22"/>
        </w:rPr>
        <w:t xml:space="preserve">Natječajem se daju u zakup </w:t>
      </w:r>
      <w:r w:rsidRPr="00CE7A1F">
        <w:rPr>
          <w:rFonts w:ascii="Times New Roman" w:hAnsi="Times New Roman"/>
          <w:bCs/>
          <w:sz w:val="22"/>
          <w:szCs w:val="22"/>
        </w:rPr>
        <w:t>samostojeće reklamne svijetleće vitrine, reklamne svjetleće vitrine ugrađene u nadstrešnice na autobusnim stajalištima</w:t>
      </w:r>
      <w:r w:rsidRPr="00F7328F">
        <w:rPr>
          <w:rFonts w:ascii="Times New Roman" w:hAnsi="Times New Roman"/>
          <w:bCs/>
          <w:sz w:val="22"/>
          <w:szCs w:val="22"/>
        </w:rPr>
        <w:t xml:space="preserve">, reklamni stup i </w:t>
      </w:r>
      <w:r w:rsidRPr="00F7328F">
        <w:rPr>
          <w:rFonts w:ascii="Times New Roman" w:hAnsi="Times New Roman"/>
          <w:sz w:val="22"/>
          <w:szCs w:val="22"/>
        </w:rPr>
        <w:t>javne površine</w:t>
      </w:r>
      <w:r w:rsidRPr="002A2763">
        <w:rPr>
          <w:rFonts w:ascii="Times New Roman" w:eastAsia="Calibri" w:hAnsi="Times New Roman"/>
          <w:sz w:val="22"/>
          <w:szCs w:val="22"/>
        </w:rPr>
        <w:t xml:space="preserve"> za postavljanje konstrukcija za reklamne panoe</w:t>
      </w:r>
      <w:r>
        <w:rPr>
          <w:rFonts w:ascii="Times New Roman" w:eastAsia="Calibri" w:hAnsi="Times New Roman"/>
          <w:sz w:val="22"/>
          <w:szCs w:val="22"/>
        </w:rPr>
        <w:t>/uređaje</w:t>
      </w:r>
      <w:r w:rsidRPr="002A2763">
        <w:rPr>
          <w:rFonts w:ascii="Times New Roman" w:eastAsia="Calibri" w:hAnsi="Times New Roman"/>
          <w:sz w:val="22"/>
          <w:szCs w:val="22"/>
        </w:rPr>
        <w:t xml:space="preserve"> oglasne površine do 12 m2</w:t>
      </w:r>
      <w:r>
        <w:rPr>
          <w:rFonts w:ascii="Times New Roman" w:eastAsia="Calibri" w:hAnsi="Times New Roman"/>
          <w:sz w:val="22"/>
          <w:szCs w:val="22"/>
        </w:rPr>
        <w:t>.</w:t>
      </w:r>
    </w:p>
    <w:p w14:paraId="23BAEAC5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54CD3D24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Predložena visina zakupnine proizlazi iz trenutnog stanja ponude i potražnje – Ugovor  o zakupu sklopljen 15.4.2024 godine između Grada Karlovca i trgovačkog društva Europlakat d.o.o. iz Zagreba na rok do 31.12.2024. godine, kao i prijašnji ugovori o zakupu sklopljeni između trgovačkog društva Mladost d.o.o. iz Karlovca i Europlakata. Početna zakupnina za stvari iz točke 1. natječaja iznosi 2.487,26 EUR mjesečno. Sukladno točki 2.2. natječaja, ugovor o zakupu sadržavat će odredbu o revalorizaciji zakupnine.</w:t>
      </w:r>
    </w:p>
    <w:p w14:paraId="60AF630C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43779C73" w14:textId="77777777" w:rsidR="00BF7C32" w:rsidRPr="00A16520" w:rsidRDefault="00BF7C32" w:rsidP="00BF7C32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Prema točki 6. natječaja, zakupnik ima obvezu, a za potrebe oglašavanja manifestacija </w:t>
      </w:r>
      <w:r w:rsidRPr="00FE5031">
        <w:rPr>
          <w:rFonts w:ascii="Times New Roman" w:hAnsi="Times New Roman"/>
          <w:bCs/>
          <w:sz w:val="22"/>
          <w:szCs w:val="22"/>
        </w:rPr>
        <w:t>koje organizira ili odobrava Grad Karlovac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ustupiti Gradu Karlovcu bez naknade određene lokacije i oglasne površine koje ima u zakupu na području Grada Karlovca, kao i još pet </w:t>
      </w:r>
      <w:r w:rsidRPr="00A16520">
        <w:rPr>
          <w:rFonts w:ascii="Times New Roman" w:hAnsi="Times New Roman"/>
          <w:bCs/>
          <w:sz w:val="22"/>
          <w:szCs w:val="22"/>
        </w:rPr>
        <w:t xml:space="preserve">oglasnih površina na području Grada Karlovca ili drugih jedinica lokalne samouprave u kojima </w:t>
      </w:r>
      <w:r>
        <w:rPr>
          <w:rFonts w:ascii="Times New Roman" w:hAnsi="Times New Roman"/>
          <w:bCs/>
          <w:sz w:val="22"/>
          <w:szCs w:val="22"/>
        </w:rPr>
        <w:t>z</w:t>
      </w:r>
      <w:r w:rsidRPr="00A16520">
        <w:rPr>
          <w:rFonts w:ascii="Times New Roman" w:hAnsi="Times New Roman"/>
          <w:bCs/>
          <w:sz w:val="22"/>
          <w:szCs w:val="22"/>
        </w:rPr>
        <w:t>akupnik obavlja poslove oglašavanja</w:t>
      </w:r>
      <w:r>
        <w:rPr>
          <w:rFonts w:ascii="Times New Roman" w:hAnsi="Times New Roman"/>
          <w:bCs/>
          <w:sz w:val="22"/>
          <w:szCs w:val="22"/>
        </w:rPr>
        <w:t>.</w:t>
      </w:r>
    </w:p>
    <w:p w14:paraId="5EB9C07E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171A7E03" w14:textId="77777777" w:rsidR="00BF7C32" w:rsidRPr="00323E06" w:rsidRDefault="00BF7C32" w:rsidP="00BF7C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Prema točki 7. natječaja, zakupnik ima obvezu bez naknade </w:t>
      </w:r>
      <w:r w:rsidRPr="00323E06">
        <w:rPr>
          <w:rFonts w:ascii="Times New Roman" w:hAnsi="Times New Roman"/>
          <w:sz w:val="22"/>
          <w:szCs w:val="22"/>
        </w:rPr>
        <w:t>preuzimati i na reklamne predmete</w:t>
      </w:r>
      <w:r>
        <w:rPr>
          <w:rFonts w:ascii="Times New Roman" w:hAnsi="Times New Roman"/>
          <w:sz w:val="22"/>
          <w:szCs w:val="22"/>
        </w:rPr>
        <w:t xml:space="preserve"> iz te točke</w:t>
      </w:r>
      <w:r w:rsidRPr="00323E06">
        <w:rPr>
          <w:rFonts w:ascii="Times New Roman" w:hAnsi="Times New Roman"/>
          <w:sz w:val="22"/>
          <w:szCs w:val="22"/>
        </w:rPr>
        <w:t xml:space="preserve"> postavljati reklam</w:t>
      </w:r>
      <w:r>
        <w:rPr>
          <w:rFonts w:ascii="Times New Roman" w:hAnsi="Times New Roman"/>
          <w:sz w:val="22"/>
          <w:szCs w:val="22"/>
        </w:rPr>
        <w:t>n</w:t>
      </w:r>
      <w:r w:rsidRPr="00323E06">
        <w:rPr>
          <w:rFonts w:ascii="Times New Roman" w:hAnsi="Times New Roman"/>
          <w:sz w:val="22"/>
          <w:szCs w:val="22"/>
        </w:rPr>
        <w:t>e/oglasne sadržaje od interesa za Grad Karlovac</w:t>
      </w:r>
      <w:r>
        <w:rPr>
          <w:rFonts w:ascii="Times New Roman" w:hAnsi="Times New Roman"/>
          <w:sz w:val="22"/>
          <w:szCs w:val="22"/>
        </w:rPr>
        <w:t>, te navedene reklamne predmete održavati, osiguravati i plaćati trošak električne energije.</w:t>
      </w:r>
    </w:p>
    <w:p w14:paraId="6E610391" w14:textId="77777777" w:rsidR="00BF7C32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1AD2C0A6" w14:textId="77777777" w:rsidR="00BF7C32" w:rsidRPr="003A342E" w:rsidRDefault="00BF7C32" w:rsidP="00BF7C32">
      <w:pPr>
        <w:jc w:val="both"/>
        <w:rPr>
          <w:rFonts w:ascii="Times New Roman" w:eastAsia="Calibri" w:hAnsi="Times New Roman"/>
          <w:spacing w:val="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Ugovor o zakupu sklapa se na rok od deset godina.</w:t>
      </w:r>
    </w:p>
    <w:p w14:paraId="2235543B" w14:textId="77777777" w:rsidR="00BF7C32" w:rsidRPr="002A2763" w:rsidRDefault="00BF7C32" w:rsidP="00BF7C32">
      <w:pPr>
        <w:jc w:val="both"/>
        <w:rPr>
          <w:rFonts w:ascii="Times New Roman" w:hAnsi="Times New Roman"/>
          <w:color w:val="000000"/>
          <w:sz w:val="22"/>
          <w:szCs w:val="22"/>
          <w:highlight w:val="red"/>
        </w:rPr>
      </w:pPr>
    </w:p>
    <w:p w14:paraId="72ED308D" w14:textId="77777777" w:rsidR="00BF7C32" w:rsidRPr="002A2763" w:rsidRDefault="00BF7C32" w:rsidP="00BF7C32">
      <w:pPr>
        <w:jc w:val="both"/>
        <w:rPr>
          <w:rFonts w:ascii="Times New Roman" w:hAnsi="Times New Roman"/>
          <w:color w:val="000000"/>
          <w:sz w:val="22"/>
          <w:szCs w:val="22"/>
        </w:rPr>
      </w:pPr>
      <w:r w:rsidRPr="002A2763">
        <w:rPr>
          <w:rFonts w:ascii="Times New Roman" w:hAnsi="Times New Roman"/>
          <w:color w:val="000000"/>
          <w:sz w:val="22"/>
          <w:szCs w:val="22"/>
        </w:rPr>
        <w:t xml:space="preserve">U prilogu ove odluke nalazi se tekst natječaja, koji će se objaviti </w:t>
      </w:r>
      <w:r w:rsidRPr="002A2763">
        <w:rPr>
          <w:rFonts w:ascii="Times New Roman" w:hAnsi="Times New Roman"/>
          <w:bCs/>
          <w:sz w:val="22"/>
          <w:szCs w:val="22"/>
        </w:rPr>
        <w:t xml:space="preserve">u službenom listu Republike Hrvatske „Narodne novine“ </w:t>
      </w:r>
      <w:r w:rsidRPr="002A2763">
        <w:rPr>
          <w:rFonts w:ascii="Times New Roman" w:eastAsia="Calibri" w:hAnsi="Times New Roman"/>
          <w:sz w:val="22"/>
          <w:szCs w:val="22"/>
        </w:rPr>
        <w:t>i na internetskoj stranici Grada Karlovca</w:t>
      </w:r>
      <w:r w:rsidRPr="002A2763">
        <w:rPr>
          <w:rFonts w:ascii="Times New Roman" w:hAnsi="Times New Roman"/>
          <w:sz w:val="22"/>
          <w:szCs w:val="22"/>
        </w:rPr>
        <w:t>.</w:t>
      </w:r>
    </w:p>
    <w:p w14:paraId="106C7841" w14:textId="77777777" w:rsidR="00BF7C32" w:rsidRPr="002A2763" w:rsidRDefault="00BF7C32" w:rsidP="00BF7C32">
      <w:pPr>
        <w:jc w:val="both"/>
        <w:rPr>
          <w:rFonts w:ascii="Times New Roman" w:hAnsi="Times New Roman"/>
          <w:sz w:val="22"/>
          <w:szCs w:val="22"/>
        </w:rPr>
      </w:pPr>
    </w:p>
    <w:p w14:paraId="2C4DFFCD" w14:textId="77777777" w:rsidR="00BF7C32" w:rsidRPr="001667FB" w:rsidRDefault="00BF7C32" w:rsidP="00BF7C32">
      <w:pPr>
        <w:ind w:left="3600" w:firstLine="1200"/>
        <w:rPr>
          <w:rFonts w:ascii="Times New Roman" w:hAnsi="Times New Roman"/>
          <w:sz w:val="22"/>
          <w:szCs w:val="22"/>
        </w:rPr>
      </w:pPr>
    </w:p>
    <w:p w14:paraId="475B1910" w14:textId="77777777" w:rsidR="00BF7C32" w:rsidRPr="001667FB" w:rsidRDefault="00BF7C32" w:rsidP="00BF7C32">
      <w:pPr>
        <w:ind w:left="3600" w:firstLine="1200"/>
        <w:jc w:val="center"/>
        <w:rPr>
          <w:rFonts w:ascii="Times New Roman" w:hAnsi="Times New Roman"/>
          <w:sz w:val="22"/>
          <w:szCs w:val="22"/>
        </w:rPr>
      </w:pPr>
      <w:r w:rsidRPr="001667FB">
        <w:rPr>
          <w:rFonts w:ascii="Times New Roman" w:hAnsi="Times New Roman"/>
          <w:sz w:val="22"/>
          <w:szCs w:val="22"/>
        </w:rPr>
        <w:t>SLUŽBENIK  OVLAŠTEN ZA PRIVREMENO</w:t>
      </w:r>
    </w:p>
    <w:p w14:paraId="0CDD607E" w14:textId="77777777" w:rsidR="00BF7C32" w:rsidRDefault="00BF7C32" w:rsidP="00BF7C32">
      <w:pPr>
        <w:ind w:left="3600" w:firstLine="1200"/>
        <w:jc w:val="center"/>
        <w:rPr>
          <w:rFonts w:ascii="Times New Roman" w:hAnsi="Times New Roman"/>
          <w:sz w:val="22"/>
          <w:szCs w:val="22"/>
        </w:rPr>
      </w:pPr>
      <w:r w:rsidRPr="001667FB">
        <w:rPr>
          <w:rFonts w:ascii="Times New Roman" w:hAnsi="Times New Roman"/>
          <w:sz w:val="22"/>
          <w:szCs w:val="22"/>
        </w:rPr>
        <w:t>OBAVLJANJE POSLOVA PROČELNIKA</w:t>
      </w:r>
    </w:p>
    <w:p w14:paraId="23CB87E9" w14:textId="77777777" w:rsidR="00BF7C32" w:rsidRDefault="00BF7C32" w:rsidP="00BF7C32">
      <w:pPr>
        <w:ind w:left="3600" w:firstLine="120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UPRAVNOG ODJELA ZA KOMUNALNO</w:t>
      </w:r>
    </w:p>
    <w:p w14:paraId="5229A9B8" w14:textId="77777777" w:rsidR="00BF7C32" w:rsidRDefault="00BF7C32" w:rsidP="00BF7C32">
      <w:pPr>
        <w:ind w:left="3600" w:firstLine="120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GOSPODARSTVO, PROMET I MJESNU</w:t>
      </w:r>
    </w:p>
    <w:p w14:paraId="2360DAE7" w14:textId="77777777" w:rsidR="00BF7C32" w:rsidRPr="001667FB" w:rsidRDefault="00BF7C32" w:rsidP="00BF7C32">
      <w:pPr>
        <w:ind w:left="3600" w:firstLine="120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SAMOUPRAVU</w:t>
      </w:r>
    </w:p>
    <w:p w14:paraId="0D8B22E7" w14:textId="0379F520" w:rsidR="00E20CAF" w:rsidRPr="00A61AA2" w:rsidRDefault="00BF7C32" w:rsidP="00A61AA2">
      <w:pPr>
        <w:tabs>
          <w:tab w:val="left" w:pos="-720"/>
        </w:tabs>
        <w:suppressAutoHyphens/>
        <w:jc w:val="both"/>
        <w:rPr>
          <w:rFonts w:ascii="Times New Roman" w:hAnsi="Times New Roman"/>
          <w:sz w:val="22"/>
          <w:szCs w:val="22"/>
        </w:rPr>
      </w:pPr>
      <w:r w:rsidRPr="001667FB">
        <w:rPr>
          <w:rFonts w:ascii="Times New Roman" w:hAnsi="Times New Roman"/>
          <w:bCs/>
          <w:sz w:val="22"/>
          <w:szCs w:val="22"/>
        </w:rPr>
        <w:t xml:space="preserve">                                                                                                             Dario Greb, dipl.ing.prom.</w:t>
      </w:r>
    </w:p>
    <w:sectPr w:rsidR="00E20CAF" w:rsidRPr="00A61AA2" w:rsidSect="00276D30">
      <w:headerReference w:type="even" r:id="rId9"/>
      <w:headerReference w:type="default" r:id="rId10"/>
      <w:pgSz w:w="11907" w:h="16840" w:code="9"/>
      <w:pgMar w:top="851" w:right="1418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2211B" w14:textId="77777777" w:rsidR="004D03E7" w:rsidRDefault="004D03E7">
      <w:r>
        <w:separator/>
      </w:r>
    </w:p>
  </w:endnote>
  <w:endnote w:type="continuationSeparator" w:id="0">
    <w:p w14:paraId="16ED9E66" w14:textId="77777777" w:rsidR="004D03E7" w:rsidRDefault="004D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30EE4" w14:textId="77777777" w:rsidR="004D03E7" w:rsidRDefault="004D03E7">
      <w:r>
        <w:separator/>
      </w:r>
    </w:p>
  </w:footnote>
  <w:footnote w:type="continuationSeparator" w:id="0">
    <w:p w14:paraId="19BB1FF9" w14:textId="77777777" w:rsidR="004D03E7" w:rsidRDefault="004D0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2A366" w14:textId="77777777" w:rsidR="00276D30" w:rsidRDefault="00276D30">
    <w:pPr>
      <w:pStyle w:val="Head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3723734C" w14:textId="77777777" w:rsidR="00276D30" w:rsidRDefault="00276D3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D6B9C" w14:textId="77777777" w:rsidR="00276D30" w:rsidRPr="00857D89" w:rsidRDefault="00276D30">
    <w:pPr>
      <w:pStyle w:val="Header"/>
      <w:framePr w:wrap="around" w:vAnchor="text" w:hAnchor="margin" w:xAlign="right" w:y="1"/>
      <w:rPr>
        <w:rStyle w:val="PageNumber"/>
        <w:rFonts w:ascii="Times New Roman" w:eastAsiaTheme="majorEastAsia" w:hAnsi="Times New Roman"/>
        <w:sz w:val="20"/>
      </w:rPr>
    </w:pPr>
    <w:r w:rsidRPr="00857D89">
      <w:rPr>
        <w:rStyle w:val="PageNumber"/>
        <w:rFonts w:ascii="Times New Roman" w:eastAsiaTheme="majorEastAsia" w:hAnsi="Times New Roman"/>
        <w:sz w:val="20"/>
      </w:rPr>
      <w:fldChar w:fldCharType="begin"/>
    </w:r>
    <w:r w:rsidRPr="00857D89">
      <w:rPr>
        <w:rStyle w:val="PageNumber"/>
        <w:rFonts w:ascii="Times New Roman" w:eastAsiaTheme="majorEastAsia" w:hAnsi="Times New Roman"/>
        <w:sz w:val="20"/>
      </w:rPr>
      <w:instrText xml:space="preserve">PAGE  </w:instrText>
    </w:r>
    <w:r w:rsidRPr="00857D89">
      <w:rPr>
        <w:rStyle w:val="PageNumber"/>
        <w:rFonts w:ascii="Times New Roman" w:eastAsiaTheme="majorEastAsia" w:hAnsi="Times New Roman"/>
        <w:sz w:val="20"/>
      </w:rPr>
      <w:fldChar w:fldCharType="separate"/>
    </w:r>
    <w:r>
      <w:rPr>
        <w:rStyle w:val="PageNumber"/>
        <w:rFonts w:ascii="Times New Roman" w:eastAsiaTheme="majorEastAsia" w:hAnsi="Times New Roman"/>
        <w:noProof/>
        <w:sz w:val="20"/>
      </w:rPr>
      <w:t>2</w:t>
    </w:r>
    <w:r w:rsidRPr="00857D89">
      <w:rPr>
        <w:rStyle w:val="PageNumber"/>
        <w:rFonts w:ascii="Times New Roman" w:eastAsiaTheme="majorEastAsia" w:hAnsi="Times New Roman"/>
        <w:sz w:val="20"/>
      </w:rPr>
      <w:fldChar w:fldCharType="end"/>
    </w:r>
  </w:p>
  <w:p w14:paraId="39E619D0" w14:textId="77777777" w:rsidR="00276D30" w:rsidRPr="00FF4D20" w:rsidRDefault="00276D30">
    <w:pPr>
      <w:pStyle w:val="Header"/>
      <w:ind w:right="360"/>
      <w:rPr>
        <w:rFonts w:ascii="Times New Roman" w:hAnsi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D30"/>
    <w:rsid w:val="000E5C78"/>
    <w:rsid w:val="00276D30"/>
    <w:rsid w:val="004D03E7"/>
    <w:rsid w:val="00666646"/>
    <w:rsid w:val="00A61AA2"/>
    <w:rsid w:val="00BF7C32"/>
    <w:rsid w:val="00DB2285"/>
    <w:rsid w:val="00DC40CE"/>
    <w:rsid w:val="00E2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E407D"/>
  <w15:chartTrackingRefBased/>
  <w15:docId w15:val="{24874DB3-608A-47CC-8531-C53A9BB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D30"/>
    <w:pPr>
      <w:spacing w:after="0" w:line="240" w:lineRule="auto"/>
    </w:pPr>
    <w:rPr>
      <w:rFonts w:ascii="Arial" w:eastAsia="Times New Roman" w:hAnsi="Arial" w:cs="Times New Roman"/>
      <w:spacing w:val="-3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6D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pacing w:val="0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6D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pacing w:val="0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6D3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pacing w:val="0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6D3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pacing w:val="0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6D3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pacing w:val="0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6D3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pacing w:val="0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6D3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pacing w:val="0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6D3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pacing w:val="0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6D3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pacing w:val="0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D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6D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6D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6D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6D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6D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6D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6D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6D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6D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76D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6D3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76D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6D3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pacing w:val="0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76D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6D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pacing w:val="0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76D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6D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pacing w:val="0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6D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6D3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276D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6D30"/>
    <w:rPr>
      <w:rFonts w:ascii="Arial" w:eastAsia="Times New Roman" w:hAnsi="Arial" w:cs="Times New Roman"/>
      <w:spacing w:val="-3"/>
      <w:kern w:val="0"/>
      <w:sz w:val="24"/>
      <w:szCs w:val="20"/>
      <w14:ligatures w14:val="none"/>
    </w:rPr>
  </w:style>
  <w:style w:type="character" w:styleId="PageNumber">
    <w:name w:val="page number"/>
    <w:basedOn w:val="DefaultParagraphFont"/>
    <w:rsid w:val="00276D30"/>
  </w:style>
  <w:style w:type="paragraph" w:styleId="Footer">
    <w:name w:val="footer"/>
    <w:basedOn w:val="Normal"/>
    <w:link w:val="FooterChar"/>
    <w:uiPriority w:val="99"/>
    <w:rsid w:val="00276D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D30"/>
    <w:rPr>
      <w:rFonts w:ascii="Arial" w:eastAsia="Times New Roman" w:hAnsi="Arial" w:cs="Times New Roman"/>
      <w:spacing w:val="-3"/>
      <w:kern w:val="0"/>
      <w:sz w:val="24"/>
      <w:szCs w:val="20"/>
      <w14:ligatures w14:val="none"/>
    </w:rPr>
  </w:style>
  <w:style w:type="paragraph" w:styleId="NoSpacing">
    <w:name w:val="No Spacing"/>
    <w:uiPriority w:val="1"/>
    <w:qFormat/>
    <w:rsid w:val="00276D30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59"/>
    <w:rsid w:val="00BF7C3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899</Words>
  <Characters>5128</Characters>
  <Application>Microsoft Office Word</Application>
  <DocSecurity>0</DocSecurity>
  <Lines>42</Lines>
  <Paragraphs>12</Paragraphs>
  <ScaleCrop>false</ScaleCrop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4</cp:revision>
  <dcterms:created xsi:type="dcterms:W3CDTF">2024-11-15T12:30:00Z</dcterms:created>
  <dcterms:modified xsi:type="dcterms:W3CDTF">2024-11-20T06:59:00Z</dcterms:modified>
</cp:coreProperties>
</file>